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7562A4" w14:textId="77777777" w:rsidR="00DA36E8" w:rsidRDefault="00DA36E8">
      <w:pPr>
        <w:sectPr w:rsidR="00DA36E8" w:rsidSect="00F914A7">
          <w:headerReference w:type="default" r:id="rId6"/>
          <w:type w:val="continuous"/>
          <w:pgSz w:w="12240" w:h="15840" w:code="1"/>
          <w:pgMar w:top="1440" w:right="1440" w:bottom="1440" w:left="1440" w:header="720" w:footer="720" w:gutter="0"/>
          <w:cols w:space="720"/>
          <w:docGrid w:linePitch="272"/>
        </w:sectPr>
      </w:pPr>
    </w:p>
    <w:p w14:paraId="56E8D077" w14:textId="2090917D" w:rsidR="009D4FF0" w:rsidRPr="009D4FF0" w:rsidRDefault="008C469B" w:rsidP="009D4FF0">
      <w:pPr>
        <w:tabs>
          <w:tab w:val="left" w:pos="1440"/>
        </w:tabs>
        <w:rPr>
          <w:sz w:val="24"/>
          <w:szCs w:val="24"/>
        </w:rPr>
      </w:pPr>
      <w:bookmarkStart w:id="4" w:name="_Hlk65594086"/>
      <w:r>
        <w:rPr>
          <w:b/>
          <w:sz w:val="24"/>
        </w:rPr>
        <w:t>TO:</w:t>
      </w:r>
      <w:r>
        <w:rPr>
          <w:b/>
          <w:sz w:val="24"/>
        </w:rPr>
        <w:tab/>
      </w:r>
      <w:r w:rsidR="009D4FF0" w:rsidRPr="009D4FF0">
        <w:rPr>
          <w:sz w:val="24"/>
          <w:szCs w:val="24"/>
        </w:rPr>
        <w:t>Justin Ackley, Attorney</w:t>
      </w:r>
    </w:p>
    <w:p w14:paraId="3C92522D" w14:textId="77777777" w:rsidR="009D4FF0" w:rsidRPr="009D4FF0" w:rsidRDefault="009D4FF0" w:rsidP="009D4FF0">
      <w:pPr>
        <w:ind w:left="1440"/>
        <w:rPr>
          <w:sz w:val="24"/>
          <w:szCs w:val="24"/>
        </w:rPr>
      </w:pPr>
      <w:r w:rsidRPr="009D4FF0">
        <w:rPr>
          <w:sz w:val="24"/>
          <w:szCs w:val="24"/>
        </w:rPr>
        <w:t>Legal Division</w:t>
      </w:r>
    </w:p>
    <w:p w14:paraId="56C0C95A" w14:textId="77777777" w:rsidR="008C469B" w:rsidRDefault="008C469B" w:rsidP="008C469B">
      <w:pPr>
        <w:tabs>
          <w:tab w:val="left" w:pos="1170"/>
        </w:tabs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14:paraId="4B068531" w14:textId="31876C63" w:rsidR="009D4FF0" w:rsidRPr="009D4FF0" w:rsidRDefault="008C469B" w:rsidP="009D4FF0">
      <w:pPr>
        <w:tabs>
          <w:tab w:val="left" w:pos="1440"/>
        </w:tabs>
        <w:rPr>
          <w:sz w:val="24"/>
          <w:szCs w:val="24"/>
        </w:rPr>
      </w:pPr>
      <w:r>
        <w:rPr>
          <w:b/>
          <w:sz w:val="24"/>
        </w:rPr>
        <w:t>FROM:</w:t>
      </w:r>
      <w:r>
        <w:rPr>
          <w:b/>
          <w:sz w:val="24"/>
        </w:rPr>
        <w:tab/>
      </w:r>
      <w:r w:rsidR="009D4FF0" w:rsidRPr="009D4FF0">
        <w:rPr>
          <w:sz w:val="24"/>
          <w:szCs w:val="24"/>
        </w:rPr>
        <w:t>Spencer English, Financial Analyst</w:t>
      </w:r>
    </w:p>
    <w:p w14:paraId="3CF962F4" w14:textId="46E05BDE" w:rsidR="008C469B" w:rsidRDefault="009D4FF0" w:rsidP="009D4FF0">
      <w:pPr>
        <w:tabs>
          <w:tab w:val="left" w:pos="1440"/>
        </w:tabs>
        <w:rPr>
          <w:sz w:val="24"/>
        </w:rPr>
      </w:pPr>
      <w:r w:rsidRPr="009D4FF0">
        <w:rPr>
          <w:sz w:val="24"/>
          <w:szCs w:val="24"/>
        </w:rPr>
        <w:tab/>
        <w:t>Rate Regulation Division</w:t>
      </w:r>
    </w:p>
    <w:p w14:paraId="4655FBA3" w14:textId="64B46326" w:rsidR="008C469B" w:rsidRDefault="008C469B" w:rsidP="009D4FF0">
      <w:pPr>
        <w:tabs>
          <w:tab w:val="left" w:pos="1170"/>
        </w:tabs>
        <w:spacing w:before="240"/>
        <w:rPr>
          <w:sz w:val="24"/>
          <w:szCs w:val="24"/>
        </w:rPr>
      </w:pPr>
      <w:r>
        <w:rPr>
          <w:b/>
          <w:sz w:val="24"/>
        </w:rPr>
        <w:t>DATE: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="009D4FF0" w:rsidRPr="009D4FF0">
        <w:rPr>
          <w:sz w:val="24"/>
          <w:szCs w:val="24"/>
        </w:rPr>
        <w:t xml:space="preserve">March </w:t>
      </w:r>
      <w:r w:rsidR="00823B7E">
        <w:rPr>
          <w:sz w:val="24"/>
          <w:szCs w:val="24"/>
        </w:rPr>
        <w:t>11</w:t>
      </w:r>
      <w:r w:rsidR="009D4FF0" w:rsidRPr="009D4FF0">
        <w:rPr>
          <w:sz w:val="24"/>
          <w:szCs w:val="24"/>
        </w:rPr>
        <w:t>, 2021</w:t>
      </w:r>
    </w:p>
    <w:p w14:paraId="6BA3839D" w14:textId="687F7E40" w:rsidR="008C469B" w:rsidRPr="009D4FF0" w:rsidRDefault="008C469B" w:rsidP="009D4FF0">
      <w:pPr>
        <w:spacing w:before="240"/>
        <w:ind w:left="1440" w:right="-446" w:hanging="1440"/>
        <w:rPr>
          <w:b/>
          <w:i/>
          <w:sz w:val="24"/>
          <w:szCs w:val="24"/>
        </w:rPr>
      </w:pPr>
      <w:r>
        <w:rPr>
          <w:b/>
          <w:sz w:val="24"/>
        </w:rPr>
        <w:t>RE:</w:t>
      </w:r>
      <w:r>
        <w:rPr>
          <w:b/>
          <w:sz w:val="24"/>
        </w:rPr>
        <w:tab/>
      </w:r>
      <w:r w:rsidR="009D4FF0" w:rsidRPr="009D4FF0">
        <w:rPr>
          <w:b/>
          <w:sz w:val="24"/>
          <w:szCs w:val="24"/>
        </w:rPr>
        <w:t>Tariff Control No. 51676;</w:t>
      </w:r>
      <w:r w:rsidR="009D4FF0" w:rsidRPr="009D4FF0">
        <w:rPr>
          <w:sz w:val="24"/>
          <w:szCs w:val="24"/>
        </w:rPr>
        <w:t xml:space="preserve"> </w:t>
      </w:r>
      <w:r w:rsidR="009D4FF0" w:rsidRPr="009D4FF0">
        <w:rPr>
          <w:i/>
          <w:sz w:val="24"/>
          <w:szCs w:val="24"/>
        </w:rPr>
        <w:t xml:space="preserve">Application of </w:t>
      </w:r>
      <w:proofErr w:type="spellStart"/>
      <w:r w:rsidR="009D4FF0" w:rsidRPr="009D4FF0">
        <w:rPr>
          <w:i/>
          <w:sz w:val="24"/>
          <w:szCs w:val="24"/>
        </w:rPr>
        <w:t>Quadvest</w:t>
      </w:r>
      <w:proofErr w:type="spellEnd"/>
      <w:r w:rsidR="009D4FF0" w:rsidRPr="009D4FF0">
        <w:rPr>
          <w:i/>
          <w:sz w:val="24"/>
          <w:szCs w:val="24"/>
        </w:rPr>
        <w:t xml:space="preserve"> L.P. for a </w:t>
      </w:r>
      <w:proofErr w:type="gramStart"/>
      <w:r w:rsidR="009D4FF0" w:rsidRPr="009D4FF0">
        <w:rPr>
          <w:i/>
          <w:sz w:val="24"/>
          <w:szCs w:val="24"/>
        </w:rPr>
        <w:t>Pass Through</w:t>
      </w:r>
      <w:proofErr w:type="gramEnd"/>
      <w:r w:rsidR="009D4FF0" w:rsidRPr="009D4FF0">
        <w:rPr>
          <w:i/>
          <w:sz w:val="24"/>
          <w:szCs w:val="24"/>
        </w:rPr>
        <w:t xml:space="preserve"> Rate Change</w:t>
      </w:r>
    </w:p>
    <w:p w14:paraId="7AFD1159" w14:textId="1B31F995" w:rsidR="008C469B" w:rsidRDefault="0028111B" w:rsidP="008C469B">
      <w:pPr>
        <w:tabs>
          <w:tab w:val="left" w:pos="1170"/>
        </w:tabs>
        <w:ind w:left="1170" w:right="-450" w:hanging="1170"/>
        <w:rPr>
          <w:sz w:val="24"/>
        </w:rPr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33172800" wp14:editId="615F2C43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6A6E9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rPr>
          <w:sz w:val="24"/>
        </w:rPr>
        <w:tab/>
      </w:r>
    </w:p>
    <w:p w14:paraId="598F7226" w14:textId="77777777" w:rsidR="008C469B" w:rsidRDefault="008C469B" w:rsidP="008C469B">
      <w:pPr>
        <w:jc w:val="both"/>
        <w:rPr>
          <w:strike/>
          <w:sz w:val="24"/>
        </w:rPr>
      </w:pPr>
    </w:p>
    <w:p w14:paraId="7F04A01F" w14:textId="31B94673" w:rsidR="009D4FF0" w:rsidRPr="009D4FF0" w:rsidRDefault="009D4FF0" w:rsidP="009D4FF0">
      <w:pPr>
        <w:jc w:val="both"/>
        <w:rPr>
          <w:rFonts w:cs="Baskerville Old Face"/>
          <w:sz w:val="24"/>
          <w:szCs w:val="24"/>
        </w:rPr>
      </w:pPr>
      <w:r w:rsidRPr="009D4FF0">
        <w:rPr>
          <w:sz w:val="24"/>
          <w:szCs w:val="24"/>
        </w:rPr>
        <w:t xml:space="preserve">On January 4, 2021, </w:t>
      </w:r>
      <w:proofErr w:type="spellStart"/>
      <w:r w:rsidRPr="009D4FF0">
        <w:rPr>
          <w:sz w:val="24"/>
          <w:szCs w:val="24"/>
        </w:rPr>
        <w:t>Quadvest</w:t>
      </w:r>
      <w:proofErr w:type="spellEnd"/>
      <w:r w:rsidRPr="009D4FF0">
        <w:rPr>
          <w:sz w:val="24"/>
          <w:szCs w:val="24"/>
        </w:rPr>
        <w:t xml:space="preserve"> L.P. (Applicant), Certificate of Convenience and Necessity (CCN) No. 11612, filed an application for a pass-through rate change </w:t>
      </w:r>
      <w:r w:rsidR="00E66ED4">
        <w:rPr>
          <w:sz w:val="24"/>
          <w:szCs w:val="24"/>
        </w:rPr>
        <w:t>under</w:t>
      </w:r>
      <w:r w:rsidRPr="009D4FF0">
        <w:rPr>
          <w:rFonts w:cs="Baskerville Old Face"/>
          <w:sz w:val="24"/>
          <w:szCs w:val="24"/>
        </w:rPr>
        <w:t xml:space="preserve"> 16 Texas Administrative Code § 24.25(b)(2) for fees billed to </w:t>
      </w:r>
      <w:r w:rsidR="00E66ED4">
        <w:rPr>
          <w:rFonts w:cs="Baskerville Old Face"/>
          <w:sz w:val="24"/>
          <w:szCs w:val="24"/>
        </w:rPr>
        <w:t>it</w:t>
      </w:r>
      <w:r w:rsidRPr="009D4FF0">
        <w:rPr>
          <w:rFonts w:cs="Baskerville Old Face"/>
          <w:sz w:val="24"/>
          <w:szCs w:val="24"/>
        </w:rPr>
        <w:t xml:space="preserve"> by North Fort Bend Water Authority (NFBWA) and West Harris County Regional Water Authority (WHCRWA).</w:t>
      </w:r>
    </w:p>
    <w:p w14:paraId="6F7FC7B6" w14:textId="77777777" w:rsidR="009D4FF0" w:rsidRPr="009D4FF0" w:rsidRDefault="009D4FF0" w:rsidP="009D4FF0">
      <w:pPr>
        <w:jc w:val="both"/>
        <w:rPr>
          <w:rFonts w:cs="Baskerville Old Face"/>
          <w:sz w:val="24"/>
          <w:szCs w:val="24"/>
        </w:rPr>
      </w:pPr>
    </w:p>
    <w:p w14:paraId="2E45BB33" w14:textId="39F91F95" w:rsidR="00CD0BEC" w:rsidRDefault="009D4FF0" w:rsidP="009D4FF0">
      <w:pPr>
        <w:jc w:val="both"/>
        <w:rPr>
          <w:rFonts w:cs="Baskerville Old Face"/>
          <w:sz w:val="24"/>
          <w:szCs w:val="24"/>
        </w:rPr>
      </w:pPr>
      <w:r w:rsidRPr="009D4FF0">
        <w:rPr>
          <w:rFonts w:cs="Baskerville Old Face"/>
          <w:sz w:val="24"/>
          <w:szCs w:val="24"/>
        </w:rPr>
        <w:t>The Applicant request</w:t>
      </w:r>
      <w:r w:rsidR="000D59D6">
        <w:rPr>
          <w:rFonts w:cs="Baskerville Old Face"/>
          <w:sz w:val="24"/>
          <w:szCs w:val="24"/>
        </w:rPr>
        <w:t>s</w:t>
      </w:r>
      <w:r w:rsidRPr="009D4FF0">
        <w:rPr>
          <w:rFonts w:cs="Baskerville Old Face"/>
          <w:sz w:val="24"/>
          <w:szCs w:val="24"/>
        </w:rPr>
        <w:t xml:space="preserve"> a NFBWA and WHCRWA pass-through rate increase for</w:t>
      </w:r>
      <w:r w:rsidR="00235C49">
        <w:rPr>
          <w:rFonts w:cs="Baskerville Old Face"/>
          <w:sz w:val="24"/>
          <w:szCs w:val="24"/>
        </w:rPr>
        <w:t xml:space="preserve"> </w:t>
      </w:r>
      <w:r w:rsidRPr="009D4FF0">
        <w:rPr>
          <w:rFonts w:cs="Baskerville Old Face"/>
          <w:sz w:val="24"/>
          <w:szCs w:val="24"/>
        </w:rPr>
        <w:t>Brazos Lakes, Rocky Creek subdivisions (PWS Nos. 0790363, 1013393)</w:t>
      </w:r>
      <w:bookmarkEnd w:id="4"/>
      <w:r w:rsidR="00A0424F">
        <w:rPr>
          <w:rFonts w:cs="Baskerville Old Face"/>
          <w:sz w:val="24"/>
          <w:szCs w:val="24"/>
        </w:rPr>
        <w:t>.</w:t>
      </w:r>
    </w:p>
    <w:p w14:paraId="4F633417" w14:textId="77777777" w:rsidR="00CD0BEC" w:rsidRPr="009D4FF0" w:rsidRDefault="00CD0BEC" w:rsidP="009D4FF0">
      <w:pPr>
        <w:jc w:val="both"/>
        <w:rPr>
          <w:rFonts w:cs="Baskerville Old Face"/>
          <w:sz w:val="24"/>
          <w:szCs w:val="24"/>
        </w:rPr>
      </w:pPr>
    </w:p>
    <w:p w14:paraId="2B3E1CAB" w14:textId="253D6E59" w:rsidR="00CD0BEC" w:rsidRDefault="009D4FF0" w:rsidP="00652760">
      <w:pPr>
        <w:autoSpaceDE w:val="0"/>
        <w:autoSpaceDN w:val="0"/>
        <w:adjustRightInd w:val="0"/>
        <w:jc w:val="both"/>
        <w:rPr>
          <w:sz w:val="24"/>
          <w:szCs w:val="24"/>
        </w:rPr>
      </w:pPr>
      <w:bookmarkStart w:id="5" w:name="_Hlk65594113"/>
      <w:r w:rsidRPr="009D4FF0">
        <w:rPr>
          <w:sz w:val="24"/>
          <w:szCs w:val="24"/>
        </w:rPr>
        <w:t>Effective January 1, 2021 (All subdivisions unless specifically excluded*)</w:t>
      </w:r>
    </w:p>
    <w:tbl>
      <w:tblPr>
        <w:tblStyle w:val="TableGrid"/>
        <w:tblW w:w="9360" w:type="dxa"/>
        <w:tblInd w:w="-5" w:type="dxa"/>
        <w:tblLook w:val="04A0" w:firstRow="1" w:lastRow="0" w:firstColumn="1" w:lastColumn="0" w:noHBand="0" w:noVBand="1"/>
      </w:tblPr>
      <w:tblGrid>
        <w:gridCol w:w="2761"/>
        <w:gridCol w:w="3179"/>
        <w:gridCol w:w="3420"/>
      </w:tblGrid>
      <w:tr w:rsidR="00CD0BEC" w14:paraId="7F08EC80" w14:textId="77777777" w:rsidTr="00235C49">
        <w:tc>
          <w:tcPr>
            <w:tcW w:w="2761" w:type="dxa"/>
          </w:tcPr>
          <w:p w14:paraId="35F77744" w14:textId="0493BF77" w:rsidR="00CD0BEC" w:rsidRPr="00235C49" w:rsidRDefault="00124D03" w:rsidP="0065276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Supplier</w:t>
            </w:r>
            <w:r w:rsidR="00235C49">
              <w:rPr>
                <w:b/>
                <w:bCs/>
                <w:sz w:val="24"/>
                <w:szCs w:val="24"/>
              </w:rPr>
              <w:t>/District</w:t>
            </w:r>
          </w:p>
        </w:tc>
        <w:tc>
          <w:tcPr>
            <w:tcW w:w="3179" w:type="dxa"/>
          </w:tcPr>
          <w:p w14:paraId="71A73FC5" w14:textId="02468B2F" w:rsidR="00CD0BEC" w:rsidRPr="00235C49" w:rsidRDefault="00CD0BEC" w:rsidP="0065276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235C49">
              <w:rPr>
                <w:b/>
                <w:bCs/>
                <w:sz w:val="24"/>
                <w:szCs w:val="24"/>
              </w:rPr>
              <w:t>Old rate per 1,000 gallons</w:t>
            </w:r>
          </w:p>
        </w:tc>
        <w:tc>
          <w:tcPr>
            <w:tcW w:w="3420" w:type="dxa"/>
          </w:tcPr>
          <w:p w14:paraId="38466120" w14:textId="0E7DC732" w:rsidR="00CD0BEC" w:rsidRPr="00235C49" w:rsidRDefault="00CD0BEC" w:rsidP="0065276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235C49">
              <w:rPr>
                <w:b/>
                <w:bCs/>
                <w:sz w:val="24"/>
                <w:szCs w:val="24"/>
              </w:rPr>
              <w:t>New rate per 1,000 gallons</w:t>
            </w:r>
          </w:p>
        </w:tc>
      </w:tr>
      <w:tr w:rsidR="00CD0BEC" w14:paraId="1443CE4C" w14:textId="77777777" w:rsidTr="00235C49">
        <w:tc>
          <w:tcPr>
            <w:tcW w:w="2761" w:type="dxa"/>
          </w:tcPr>
          <w:p w14:paraId="1465EF93" w14:textId="78212A7F" w:rsidR="00CD0BEC" w:rsidRPr="00CD0BEC" w:rsidRDefault="00CD0BEC" w:rsidP="00235C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35C49">
              <w:rPr>
                <w:sz w:val="24"/>
                <w:szCs w:val="24"/>
              </w:rPr>
              <w:t>Bluebonnet BGCD</w:t>
            </w:r>
          </w:p>
        </w:tc>
        <w:tc>
          <w:tcPr>
            <w:tcW w:w="3179" w:type="dxa"/>
          </w:tcPr>
          <w:p w14:paraId="25A4A4A9" w14:textId="68161263" w:rsidR="00CD0BEC" w:rsidRPr="00CD0BEC" w:rsidRDefault="00CD0BEC" w:rsidP="00235C4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35C49">
              <w:rPr>
                <w:sz w:val="24"/>
                <w:szCs w:val="24"/>
              </w:rPr>
              <w:t>$0.05</w:t>
            </w:r>
          </w:p>
        </w:tc>
        <w:tc>
          <w:tcPr>
            <w:tcW w:w="3420" w:type="dxa"/>
          </w:tcPr>
          <w:p w14:paraId="384D9B19" w14:textId="13E7C2EE" w:rsidR="00CD0BEC" w:rsidRPr="00CD0BEC" w:rsidRDefault="00CD0BEC" w:rsidP="00235C4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35C49">
              <w:rPr>
                <w:sz w:val="24"/>
                <w:szCs w:val="24"/>
              </w:rPr>
              <w:t>$0.05</w:t>
            </w:r>
          </w:p>
        </w:tc>
      </w:tr>
      <w:tr w:rsidR="00CD0BEC" w14:paraId="36B4E22D" w14:textId="77777777" w:rsidTr="00235C49">
        <w:tc>
          <w:tcPr>
            <w:tcW w:w="2761" w:type="dxa"/>
          </w:tcPr>
          <w:p w14:paraId="084E06A4" w14:textId="52481F20" w:rsidR="00CD0BEC" w:rsidRPr="00CD0BEC" w:rsidRDefault="00CD0BEC" w:rsidP="00235C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35C49">
              <w:rPr>
                <w:sz w:val="24"/>
                <w:szCs w:val="24"/>
              </w:rPr>
              <w:t>Brazoria BCGCD</w:t>
            </w:r>
          </w:p>
        </w:tc>
        <w:tc>
          <w:tcPr>
            <w:tcW w:w="3179" w:type="dxa"/>
          </w:tcPr>
          <w:p w14:paraId="34616A91" w14:textId="77091233" w:rsidR="00CD0BEC" w:rsidRPr="00CD0BEC" w:rsidRDefault="00CD0BEC" w:rsidP="00235C4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35C49">
              <w:rPr>
                <w:sz w:val="24"/>
                <w:szCs w:val="24"/>
              </w:rPr>
              <w:t>$0.03</w:t>
            </w:r>
          </w:p>
        </w:tc>
        <w:tc>
          <w:tcPr>
            <w:tcW w:w="3420" w:type="dxa"/>
          </w:tcPr>
          <w:p w14:paraId="1841FDDE" w14:textId="6FDBEE5E" w:rsidR="00CD0BEC" w:rsidRPr="00CD0BEC" w:rsidRDefault="00CD0BEC" w:rsidP="00235C4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35C49">
              <w:rPr>
                <w:sz w:val="24"/>
                <w:szCs w:val="24"/>
              </w:rPr>
              <w:t>$0.03</w:t>
            </w:r>
          </w:p>
        </w:tc>
      </w:tr>
      <w:tr w:rsidR="00CD0BEC" w14:paraId="215FC124" w14:textId="77777777" w:rsidTr="00235C49">
        <w:tc>
          <w:tcPr>
            <w:tcW w:w="2761" w:type="dxa"/>
          </w:tcPr>
          <w:p w14:paraId="5455987C" w14:textId="27068D4B" w:rsidR="00CD0BEC" w:rsidRPr="00CD0BEC" w:rsidRDefault="00CD0BEC" w:rsidP="00235C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35C49">
              <w:rPr>
                <w:sz w:val="24"/>
                <w:szCs w:val="24"/>
              </w:rPr>
              <w:t>Rosenburg CR</w:t>
            </w:r>
          </w:p>
        </w:tc>
        <w:tc>
          <w:tcPr>
            <w:tcW w:w="3179" w:type="dxa"/>
          </w:tcPr>
          <w:p w14:paraId="72C7B977" w14:textId="7E965779" w:rsidR="00CD0BEC" w:rsidRPr="00CD0BEC" w:rsidRDefault="00CD0BEC" w:rsidP="00235C4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35C49">
              <w:rPr>
                <w:sz w:val="24"/>
                <w:szCs w:val="24"/>
              </w:rPr>
              <w:t>$2.63</w:t>
            </w:r>
          </w:p>
        </w:tc>
        <w:tc>
          <w:tcPr>
            <w:tcW w:w="3420" w:type="dxa"/>
          </w:tcPr>
          <w:p w14:paraId="73230410" w14:textId="4224B00F" w:rsidR="00CD0BEC" w:rsidRPr="00235C49" w:rsidRDefault="00CD0BEC" w:rsidP="00235C4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235C49">
              <w:rPr>
                <w:sz w:val="24"/>
                <w:szCs w:val="24"/>
              </w:rPr>
              <w:t>$2.63</w:t>
            </w:r>
          </w:p>
        </w:tc>
      </w:tr>
      <w:tr w:rsidR="00CD0BEC" w14:paraId="7D87A966" w14:textId="77777777" w:rsidTr="00235C49">
        <w:tc>
          <w:tcPr>
            <w:tcW w:w="2761" w:type="dxa"/>
          </w:tcPr>
          <w:p w14:paraId="71814822" w14:textId="645DBB08" w:rsidR="00CD0BEC" w:rsidRPr="00CD0BEC" w:rsidRDefault="00CD0BEC" w:rsidP="00235C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35C49">
              <w:rPr>
                <w:sz w:val="24"/>
                <w:szCs w:val="24"/>
              </w:rPr>
              <w:t>HGSD</w:t>
            </w:r>
          </w:p>
        </w:tc>
        <w:tc>
          <w:tcPr>
            <w:tcW w:w="3179" w:type="dxa"/>
          </w:tcPr>
          <w:p w14:paraId="07B93A30" w14:textId="0FE5C037" w:rsidR="00CD0BEC" w:rsidRPr="00CD0BEC" w:rsidRDefault="00CD0BEC" w:rsidP="00235C4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35C49">
              <w:rPr>
                <w:sz w:val="24"/>
                <w:szCs w:val="24"/>
              </w:rPr>
              <w:t>$0.03</w:t>
            </w:r>
          </w:p>
        </w:tc>
        <w:tc>
          <w:tcPr>
            <w:tcW w:w="3420" w:type="dxa"/>
          </w:tcPr>
          <w:p w14:paraId="67FA0466" w14:textId="174E99D2" w:rsidR="00CD0BEC" w:rsidRPr="00235C49" w:rsidRDefault="00CD0BEC" w:rsidP="00235C4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235C49">
              <w:rPr>
                <w:sz w:val="24"/>
                <w:szCs w:val="24"/>
              </w:rPr>
              <w:t>$0.03</w:t>
            </w:r>
          </w:p>
        </w:tc>
      </w:tr>
      <w:tr w:rsidR="00CD0BEC" w14:paraId="4452D8B0" w14:textId="77777777" w:rsidTr="00235C49">
        <w:tc>
          <w:tcPr>
            <w:tcW w:w="2761" w:type="dxa"/>
          </w:tcPr>
          <w:p w14:paraId="587AA0EB" w14:textId="2BA2BBB0" w:rsidR="00CD0BEC" w:rsidRPr="00CD0BEC" w:rsidRDefault="00CD0BEC" w:rsidP="00235C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35C49">
              <w:rPr>
                <w:sz w:val="24"/>
                <w:szCs w:val="24"/>
              </w:rPr>
              <w:t>WHCRWA</w:t>
            </w:r>
          </w:p>
        </w:tc>
        <w:tc>
          <w:tcPr>
            <w:tcW w:w="3179" w:type="dxa"/>
          </w:tcPr>
          <w:p w14:paraId="737C42BE" w14:textId="33910A25" w:rsidR="00CD0BEC" w:rsidRPr="00CD0BEC" w:rsidRDefault="00CD0BEC" w:rsidP="00235C4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35C49">
              <w:rPr>
                <w:sz w:val="24"/>
                <w:szCs w:val="24"/>
              </w:rPr>
              <w:t>$3.46</w:t>
            </w:r>
          </w:p>
        </w:tc>
        <w:tc>
          <w:tcPr>
            <w:tcW w:w="3420" w:type="dxa"/>
          </w:tcPr>
          <w:p w14:paraId="01195808" w14:textId="28C00EEC" w:rsidR="00CD0BEC" w:rsidRPr="00235C49" w:rsidRDefault="00CD0BEC" w:rsidP="00235C4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235C49">
              <w:rPr>
                <w:sz w:val="24"/>
                <w:szCs w:val="24"/>
              </w:rPr>
              <w:t>$3.53</w:t>
            </w:r>
          </w:p>
        </w:tc>
      </w:tr>
      <w:tr w:rsidR="00CD0BEC" w14:paraId="5D0AA3EF" w14:textId="77777777" w:rsidTr="00235C49">
        <w:tc>
          <w:tcPr>
            <w:tcW w:w="2761" w:type="dxa"/>
          </w:tcPr>
          <w:p w14:paraId="394FB11B" w14:textId="190539F1" w:rsidR="00CD0BEC" w:rsidRPr="00CD0BEC" w:rsidRDefault="00CD0BEC" w:rsidP="00235C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35C49">
              <w:rPr>
                <w:sz w:val="24"/>
                <w:szCs w:val="24"/>
              </w:rPr>
              <w:t>NFBWA</w:t>
            </w:r>
          </w:p>
        </w:tc>
        <w:tc>
          <w:tcPr>
            <w:tcW w:w="3179" w:type="dxa"/>
          </w:tcPr>
          <w:p w14:paraId="414A1D98" w14:textId="05C5B4A7" w:rsidR="00CD0BEC" w:rsidRPr="00CD0BEC" w:rsidRDefault="00CD0BEC" w:rsidP="00235C4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35C49">
              <w:rPr>
                <w:sz w:val="24"/>
                <w:szCs w:val="24"/>
              </w:rPr>
              <w:t>$4.15</w:t>
            </w:r>
          </w:p>
        </w:tc>
        <w:tc>
          <w:tcPr>
            <w:tcW w:w="3420" w:type="dxa"/>
          </w:tcPr>
          <w:p w14:paraId="535E2051" w14:textId="7F883D9A" w:rsidR="00CD0BEC" w:rsidRPr="00235C49" w:rsidRDefault="00CD0BEC" w:rsidP="00235C4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235C49">
              <w:rPr>
                <w:sz w:val="24"/>
                <w:szCs w:val="24"/>
              </w:rPr>
              <w:t>$4.63</w:t>
            </w:r>
          </w:p>
        </w:tc>
      </w:tr>
      <w:tr w:rsidR="00CD0BEC" w14:paraId="53B5AECB" w14:textId="77777777" w:rsidTr="00235C49">
        <w:tc>
          <w:tcPr>
            <w:tcW w:w="2761" w:type="dxa"/>
          </w:tcPr>
          <w:p w14:paraId="7C3FDFDD" w14:textId="5E25E9E9" w:rsidR="00CD0BEC" w:rsidRPr="00CD0BEC" w:rsidRDefault="00CD0BEC" w:rsidP="00235C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35C49">
              <w:rPr>
                <w:sz w:val="24"/>
                <w:szCs w:val="24"/>
              </w:rPr>
              <w:t>NHCRWA</w:t>
            </w:r>
          </w:p>
        </w:tc>
        <w:tc>
          <w:tcPr>
            <w:tcW w:w="3179" w:type="dxa"/>
          </w:tcPr>
          <w:p w14:paraId="397C0B89" w14:textId="5F026ECB" w:rsidR="00CD0BEC" w:rsidRPr="00CD0BEC" w:rsidRDefault="00CD0BEC" w:rsidP="00235C4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35C49">
              <w:rPr>
                <w:sz w:val="24"/>
                <w:szCs w:val="24"/>
              </w:rPr>
              <w:t>$4.53</w:t>
            </w:r>
          </w:p>
        </w:tc>
        <w:tc>
          <w:tcPr>
            <w:tcW w:w="3420" w:type="dxa"/>
          </w:tcPr>
          <w:p w14:paraId="66D3501F" w14:textId="09121027" w:rsidR="00CD0BEC" w:rsidRPr="00235C49" w:rsidRDefault="00CD0BEC" w:rsidP="00235C4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235C49">
              <w:rPr>
                <w:sz w:val="24"/>
                <w:szCs w:val="24"/>
              </w:rPr>
              <w:t>$4.53</w:t>
            </w:r>
          </w:p>
        </w:tc>
      </w:tr>
      <w:tr w:rsidR="00CD0BEC" w14:paraId="58257602" w14:textId="77777777" w:rsidTr="00235C49">
        <w:tc>
          <w:tcPr>
            <w:tcW w:w="2761" w:type="dxa"/>
          </w:tcPr>
          <w:p w14:paraId="7BFF9369" w14:textId="1DF26A8B" w:rsidR="00CD0BEC" w:rsidRPr="00CD0BEC" w:rsidRDefault="00CD0BEC" w:rsidP="00235C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35C49">
              <w:rPr>
                <w:sz w:val="24"/>
                <w:szCs w:val="24"/>
              </w:rPr>
              <w:t>SJRA</w:t>
            </w:r>
          </w:p>
        </w:tc>
        <w:tc>
          <w:tcPr>
            <w:tcW w:w="3179" w:type="dxa"/>
          </w:tcPr>
          <w:p w14:paraId="16C7120B" w14:textId="08421453" w:rsidR="00CD0BEC" w:rsidRPr="00CD0BEC" w:rsidRDefault="00CD0BEC" w:rsidP="00235C4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35C49">
              <w:rPr>
                <w:sz w:val="24"/>
                <w:szCs w:val="24"/>
              </w:rPr>
              <w:t>$2.83</w:t>
            </w:r>
          </w:p>
        </w:tc>
        <w:tc>
          <w:tcPr>
            <w:tcW w:w="3420" w:type="dxa"/>
          </w:tcPr>
          <w:p w14:paraId="6E0BDCE0" w14:textId="68063BFE" w:rsidR="00CD0BEC" w:rsidRPr="00235C49" w:rsidRDefault="00CD0BEC" w:rsidP="00235C4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235C49">
              <w:rPr>
                <w:sz w:val="24"/>
                <w:szCs w:val="24"/>
              </w:rPr>
              <w:t>$2.83</w:t>
            </w:r>
          </w:p>
        </w:tc>
      </w:tr>
      <w:tr w:rsidR="00CD0BEC" w14:paraId="721A08A9" w14:textId="77777777" w:rsidTr="00235C49">
        <w:tc>
          <w:tcPr>
            <w:tcW w:w="2761" w:type="dxa"/>
          </w:tcPr>
          <w:p w14:paraId="302D15A7" w14:textId="1B9E0A22" w:rsidR="00CD0BEC" w:rsidRPr="00CD0BEC" w:rsidRDefault="00CD0BEC" w:rsidP="00235C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35C49">
              <w:rPr>
                <w:sz w:val="24"/>
                <w:szCs w:val="24"/>
              </w:rPr>
              <w:t>LSGCD</w:t>
            </w:r>
          </w:p>
        </w:tc>
        <w:tc>
          <w:tcPr>
            <w:tcW w:w="3179" w:type="dxa"/>
          </w:tcPr>
          <w:p w14:paraId="4CA462DC" w14:textId="1F2541CB" w:rsidR="00CD0BEC" w:rsidRPr="00CD0BEC" w:rsidRDefault="00CD0BEC" w:rsidP="00235C4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35C49">
              <w:rPr>
                <w:sz w:val="24"/>
                <w:szCs w:val="24"/>
              </w:rPr>
              <w:t>$0.105</w:t>
            </w:r>
          </w:p>
        </w:tc>
        <w:tc>
          <w:tcPr>
            <w:tcW w:w="3420" w:type="dxa"/>
          </w:tcPr>
          <w:p w14:paraId="59717ECB" w14:textId="2084EA44" w:rsidR="00CD0BEC" w:rsidRPr="00235C49" w:rsidRDefault="00CD0BEC" w:rsidP="00235C4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235C49">
              <w:rPr>
                <w:sz w:val="24"/>
                <w:szCs w:val="24"/>
              </w:rPr>
              <w:t>$0.09</w:t>
            </w:r>
          </w:p>
        </w:tc>
      </w:tr>
      <w:tr w:rsidR="00CD0BEC" w14:paraId="7BC9989A" w14:textId="77777777" w:rsidTr="00235C49">
        <w:tc>
          <w:tcPr>
            <w:tcW w:w="2761" w:type="dxa"/>
          </w:tcPr>
          <w:p w14:paraId="6BCB3035" w14:textId="18123425" w:rsidR="00CD0BEC" w:rsidRPr="00CD0BEC" w:rsidRDefault="00CD0BEC" w:rsidP="00235C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35C49">
              <w:rPr>
                <w:sz w:val="24"/>
                <w:szCs w:val="24"/>
              </w:rPr>
              <w:t>Shaw Acres (NHCRWA</w:t>
            </w:r>
          </w:p>
        </w:tc>
        <w:tc>
          <w:tcPr>
            <w:tcW w:w="3179" w:type="dxa"/>
          </w:tcPr>
          <w:p w14:paraId="6D0541FC" w14:textId="18F96B8F" w:rsidR="00CD0BEC" w:rsidRPr="00CD0BEC" w:rsidRDefault="00CD0BEC" w:rsidP="00235C4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35C49">
              <w:rPr>
                <w:sz w:val="24"/>
                <w:szCs w:val="24"/>
              </w:rPr>
              <w:t>$3.85</w:t>
            </w:r>
          </w:p>
        </w:tc>
        <w:tc>
          <w:tcPr>
            <w:tcW w:w="3420" w:type="dxa"/>
          </w:tcPr>
          <w:p w14:paraId="7DC14D90" w14:textId="302A5BFF" w:rsidR="00CD0BEC" w:rsidRPr="00235C49" w:rsidRDefault="00CD0BEC" w:rsidP="00235C4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235C49">
              <w:rPr>
                <w:sz w:val="24"/>
                <w:szCs w:val="24"/>
              </w:rPr>
              <w:t>$3.85</w:t>
            </w:r>
          </w:p>
        </w:tc>
      </w:tr>
    </w:tbl>
    <w:p w14:paraId="1738F343" w14:textId="77777777" w:rsidR="009D4FF0" w:rsidRPr="00E451FE" w:rsidRDefault="009D4FF0" w:rsidP="009D4FF0">
      <w:pPr>
        <w:widowControl w:val="0"/>
        <w:autoSpaceDE w:val="0"/>
        <w:autoSpaceDN w:val="0"/>
        <w:adjustRightInd w:val="0"/>
        <w:jc w:val="both"/>
        <w:rPr>
          <w:sz w:val="18"/>
          <w:szCs w:val="18"/>
        </w:rPr>
      </w:pPr>
      <w:r w:rsidRPr="00E451FE">
        <w:rPr>
          <w:sz w:val="18"/>
          <w:szCs w:val="18"/>
        </w:rPr>
        <w:t>*Chart excludes Bammel Forest, Bammel Timbers, Pecan Forest, Lake House, Lake Pointe Estates and Lakes of Fairhaven</w:t>
      </w:r>
    </w:p>
    <w:p w14:paraId="7ED90F61" w14:textId="77777777" w:rsidR="009D4FF0" w:rsidRPr="009D4FF0" w:rsidRDefault="009D4FF0" w:rsidP="009D4FF0">
      <w:pPr>
        <w:jc w:val="both"/>
        <w:rPr>
          <w:rFonts w:cs="Baskerville Old Face"/>
          <w:sz w:val="24"/>
          <w:szCs w:val="24"/>
        </w:rPr>
      </w:pPr>
    </w:p>
    <w:p w14:paraId="682FE55C" w14:textId="62A8D2E3" w:rsidR="009D4FF0" w:rsidRPr="009D4FF0" w:rsidRDefault="009D4FF0" w:rsidP="009D4FF0">
      <w:pPr>
        <w:jc w:val="both"/>
        <w:rPr>
          <w:rFonts w:cs="Baskerville Old Face"/>
          <w:sz w:val="24"/>
          <w:szCs w:val="24"/>
        </w:rPr>
      </w:pPr>
      <w:r w:rsidRPr="009D4FF0">
        <w:rPr>
          <w:sz w:val="24"/>
          <w:szCs w:val="24"/>
        </w:rPr>
        <w:t>The Applicant also request</w:t>
      </w:r>
      <w:r w:rsidR="000D59D6">
        <w:rPr>
          <w:sz w:val="24"/>
          <w:szCs w:val="24"/>
        </w:rPr>
        <w:t>s</w:t>
      </w:r>
      <w:r w:rsidRPr="009D4FF0">
        <w:rPr>
          <w:sz w:val="24"/>
          <w:szCs w:val="24"/>
        </w:rPr>
        <w:t xml:space="preserve"> a NFBWA pass-through rate increase </w:t>
      </w:r>
      <w:r w:rsidRPr="009D4FF0">
        <w:rPr>
          <w:rFonts w:cs="Baskerville Old Face"/>
          <w:sz w:val="24"/>
          <w:szCs w:val="24"/>
        </w:rPr>
        <w:t>for Lake Pointe Estates</w:t>
      </w:r>
      <w:r w:rsidR="00235C49">
        <w:rPr>
          <w:rFonts w:cs="Baskerville Old Face"/>
          <w:sz w:val="24"/>
          <w:szCs w:val="24"/>
        </w:rPr>
        <w:t xml:space="preserve"> </w:t>
      </w:r>
      <w:r w:rsidRPr="009D4FF0">
        <w:rPr>
          <w:rFonts w:cs="Baskerville Old Face"/>
          <w:sz w:val="24"/>
          <w:szCs w:val="24"/>
        </w:rPr>
        <w:t>(PWS No</w:t>
      </w:r>
      <w:r w:rsidR="00235C49">
        <w:rPr>
          <w:rFonts w:cs="Baskerville Old Face"/>
          <w:sz w:val="24"/>
          <w:szCs w:val="24"/>
        </w:rPr>
        <w:t>.</w:t>
      </w:r>
      <w:r w:rsidRPr="009D4FF0">
        <w:rPr>
          <w:rFonts w:cs="Baskerville Old Face"/>
          <w:sz w:val="24"/>
          <w:szCs w:val="24"/>
        </w:rPr>
        <w:t xml:space="preserve"> 0790350).</w:t>
      </w:r>
    </w:p>
    <w:p w14:paraId="107EF4A2" w14:textId="77777777" w:rsidR="009D4FF0" w:rsidRPr="009D4FF0" w:rsidRDefault="009D4FF0" w:rsidP="009D4FF0">
      <w:pPr>
        <w:jc w:val="both"/>
        <w:rPr>
          <w:sz w:val="24"/>
          <w:szCs w:val="24"/>
        </w:rPr>
      </w:pPr>
    </w:p>
    <w:p w14:paraId="6FF74182" w14:textId="599B3959" w:rsidR="00422FF8" w:rsidRDefault="009D4FF0" w:rsidP="00652760">
      <w:pPr>
        <w:autoSpaceDE w:val="0"/>
        <w:autoSpaceDN w:val="0"/>
        <w:adjustRightInd w:val="0"/>
        <w:jc w:val="both"/>
        <w:rPr>
          <w:rFonts w:cs="Baskerville Old Face"/>
          <w:sz w:val="24"/>
          <w:szCs w:val="24"/>
        </w:rPr>
      </w:pPr>
      <w:r w:rsidRPr="009D4FF0">
        <w:rPr>
          <w:sz w:val="24"/>
          <w:szCs w:val="24"/>
        </w:rPr>
        <w:t>Effective January 1, 2021 (</w:t>
      </w:r>
      <w:r w:rsidRPr="009D4FF0">
        <w:rPr>
          <w:rFonts w:cs="Baskerville Old Face"/>
          <w:sz w:val="24"/>
          <w:szCs w:val="24"/>
        </w:rPr>
        <w:t>Lake Pointe Estates)</w:t>
      </w:r>
    </w:p>
    <w:tbl>
      <w:tblPr>
        <w:tblStyle w:val="TableGrid"/>
        <w:tblW w:w="9360" w:type="dxa"/>
        <w:tblInd w:w="-5" w:type="dxa"/>
        <w:tblLook w:val="04A0" w:firstRow="1" w:lastRow="0" w:firstColumn="1" w:lastColumn="0" w:noHBand="0" w:noVBand="1"/>
      </w:tblPr>
      <w:tblGrid>
        <w:gridCol w:w="2761"/>
        <w:gridCol w:w="3117"/>
        <w:gridCol w:w="3482"/>
      </w:tblGrid>
      <w:tr w:rsidR="00422FF8" w14:paraId="025BEEEE" w14:textId="77777777" w:rsidTr="00652760">
        <w:tc>
          <w:tcPr>
            <w:tcW w:w="2761" w:type="dxa"/>
          </w:tcPr>
          <w:p w14:paraId="09718A37" w14:textId="4B7BD71A" w:rsidR="00422FF8" w:rsidRPr="00235C49" w:rsidRDefault="00DF3910" w:rsidP="00652760">
            <w:pPr>
              <w:autoSpaceDE w:val="0"/>
              <w:autoSpaceDN w:val="0"/>
              <w:adjustRightInd w:val="0"/>
              <w:jc w:val="both"/>
              <w:rPr>
                <w:rFonts w:cs="Baskerville Old Face"/>
                <w:b/>
                <w:bCs/>
                <w:sz w:val="24"/>
                <w:szCs w:val="24"/>
              </w:rPr>
            </w:pPr>
            <w:r>
              <w:rPr>
                <w:rFonts w:cs="Baskerville Old Face"/>
                <w:b/>
                <w:bCs/>
                <w:sz w:val="24"/>
                <w:szCs w:val="24"/>
              </w:rPr>
              <w:t>Su</w:t>
            </w:r>
            <w:r w:rsidR="00124D03">
              <w:rPr>
                <w:rFonts w:cs="Baskerville Old Face"/>
                <w:b/>
                <w:bCs/>
                <w:sz w:val="24"/>
                <w:szCs w:val="24"/>
              </w:rPr>
              <w:t>pplier</w:t>
            </w:r>
            <w:r w:rsidR="00235C49">
              <w:rPr>
                <w:rFonts w:cs="Baskerville Old Face"/>
                <w:b/>
                <w:bCs/>
                <w:sz w:val="24"/>
                <w:szCs w:val="24"/>
              </w:rPr>
              <w:t>/District</w:t>
            </w:r>
          </w:p>
        </w:tc>
        <w:tc>
          <w:tcPr>
            <w:tcW w:w="3117" w:type="dxa"/>
          </w:tcPr>
          <w:p w14:paraId="63D011F5" w14:textId="02304178" w:rsidR="00422FF8" w:rsidRPr="00235C49" w:rsidRDefault="00422FF8" w:rsidP="00652760">
            <w:pPr>
              <w:autoSpaceDE w:val="0"/>
              <w:autoSpaceDN w:val="0"/>
              <w:adjustRightInd w:val="0"/>
              <w:jc w:val="both"/>
              <w:rPr>
                <w:rFonts w:cs="Baskerville Old Face"/>
                <w:b/>
                <w:bCs/>
                <w:sz w:val="24"/>
                <w:szCs w:val="24"/>
              </w:rPr>
            </w:pPr>
            <w:r w:rsidRPr="00235C49">
              <w:rPr>
                <w:rFonts w:cs="Baskerville Old Face"/>
                <w:b/>
                <w:bCs/>
                <w:sz w:val="24"/>
                <w:szCs w:val="24"/>
              </w:rPr>
              <w:t>Old rate per 1,000 gallons</w:t>
            </w:r>
          </w:p>
        </w:tc>
        <w:tc>
          <w:tcPr>
            <w:tcW w:w="3482" w:type="dxa"/>
          </w:tcPr>
          <w:p w14:paraId="404DC3C3" w14:textId="22EB6F20" w:rsidR="00422FF8" w:rsidRPr="00235C49" w:rsidRDefault="00422FF8" w:rsidP="00652760">
            <w:pPr>
              <w:autoSpaceDE w:val="0"/>
              <w:autoSpaceDN w:val="0"/>
              <w:adjustRightInd w:val="0"/>
              <w:jc w:val="both"/>
              <w:rPr>
                <w:rFonts w:cs="Baskerville Old Face"/>
                <w:b/>
                <w:bCs/>
                <w:sz w:val="24"/>
                <w:szCs w:val="24"/>
              </w:rPr>
            </w:pPr>
            <w:r w:rsidRPr="00235C49">
              <w:rPr>
                <w:rFonts w:cs="Baskerville Old Face"/>
                <w:b/>
                <w:bCs/>
                <w:sz w:val="24"/>
                <w:szCs w:val="24"/>
              </w:rPr>
              <w:t>New rate per 1,000 gallons</w:t>
            </w:r>
          </w:p>
        </w:tc>
      </w:tr>
      <w:tr w:rsidR="00422FF8" w14:paraId="389073F4" w14:textId="77777777" w:rsidTr="00652760">
        <w:tc>
          <w:tcPr>
            <w:tcW w:w="2761" w:type="dxa"/>
          </w:tcPr>
          <w:p w14:paraId="1BE9C0D5" w14:textId="65AE9DBF" w:rsidR="00422FF8" w:rsidRPr="00355577" w:rsidRDefault="00422FF8" w:rsidP="00235C49">
            <w:pPr>
              <w:autoSpaceDE w:val="0"/>
              <w:autoSpaceDN w:val="0"/>
              <w:adjustRightInd w:val="0"/>
              <w:rPr>
                <w:rFonts w:cs="Baskerville Old Face"/>
                <w:sz w:val="24"/>
                <w:szCs w:val="24"/>
              </w:rPr>
            </w:pPr>
            <w:r w:rsidRPr="00355577">
              <w:rPr>
                <w:sz w:val="24"/>
                <w:szCs w:val="24"/>
              </w:rPr>
              <w:t>Bluebonnet</w:t>
            </w:r>
            <w:r w:rsidR="0074379F" w:rsidRPr="00355577">
              <w:rPr>
                <w:sz w:val="24"/>
                <w:szCs w:val="24"/>
              </w:rPr>
              <w:t xml:space="preserve"> </w:t>
            </w:r>
            <w:r w:rsidRPr="00355577">
              <w:rPr>
                <w:sz w:val="24"/>
                <w:szCs w:val="24"/>
              </w:rPr>
              <w:t>BGCD</w:t>
            </w:r>
          </w:p>
        </w:tc>
        <w:tc>
          <w:tcPr>
            <w:tcW w:w="3117" w:type="dxa"/>
          </w:tcPr>
          <w:p w14:paraId="719770D6" w14:textId="05A795CE" w:rsidR="00422FF8" w:rsidRPr="00355577" w:rsidRDefault="00422FF8" w:rsidP="00652760">
            <w:pPr>
              <w:autoSpaceDE w:val="0"/>
              <w:autoSpaceDN w:val="0"/>
              <w:adjustRightInd w:val="0"/>
              <w:jc w:val="center"/>
              <w:rPr>
                <w:rFonts w:cs="Baskerville Old Face"/>
                <w:sz w:val="24"/>
                <w:szCs w:val="24"/>
              </w:rPr>
            </w:pPr>
            <w:r w:rsidRPr="00355577">
              <w:rPr>
                <w:sz w:val="24"/>
                <w:szCs w:val="24"/>
              </w:rPr>
              <w:t>$0.05</w:t>
            </w:r>
          </w:p>
        </w:tc>
        <w:tc>
          <w:tcPr>
            <w:tcW w:w="3482" w:type="dxa"/>
          </w:tcPr>
          <w:p w14:paraId="59D0C132" w14:textId="75852818" w:rsidR="00422FF8" w:rsidRPr="00355577" w:rsidRDefault="0074379F" w:rsidP="00652760">
            <w:pPr>
              <w:autoSpaceDE w:val="0"/>
              <w:autoSpaceDN w:val="0"/>
              <w:adjustRightInd w:val="0"/>
              <w:rPr>
                <w:rFonts w:cs="Baskerville Old Face"/>
                <w:sz w:val="24"/>
                <w:szCs w:val="24"/>
              </w:rPr>
            </w:pPr>
            <w:r w:rsidRPr="00355577">
              <w:rPr>
                <w:sz w:val="24"/>
                <w:szCs w:val="24"/>
              </w:rPr>
              <w:t>$0.05</w:t>
            </w:r>
          </w:p>
        </w:tc>
      </w:tr>
      <w:tr w:rsidR="0074379F" w14:paraId="492B7459" w14:textId="77777777" w:rsidTr="00652760">
        <w:tc>
          <w:tcPr>
            <w:tcW w:w="2761" w:type="dxa"/>
          </w:tcPr>
          <w:p w14:paraId="18BD3AD9" w14:textId="518E2D33" w:rsidR="0074379F" w:rsidRPr="00355577" w:rsidRDefault="0074379F" w:rsidP="00652760">
            <w:pPr>
              <w:autoSpaceDE w:val="0"/>
              <w:autoSpaceDN w:val="0"/>
              <w:adjustRightInd w:val="0"/>
              <w:jc w:val="both"/>
              <w:rPr>
                <w:rFonts w:cs="Baskerville Old Face"/>
                <w:sz w:val="24"/>
                <w:szCs w:val="24"/>
              </w:rPr>
            </w:pPr>
            <w:r w:rsidRPr="00355577">
              <w:rPr>
                <w:sz w:val="24"/>
                <w:szCs w:val="24"/>
              </w:rPr>
              <w:t>NFBWA</w:t>
            </w:r>
          </w:p>
        </w:tc>
        <w:tc>
          <w:tcPr>
            <w:tcW w:w="3117" w:type="dxa"/>
          </w:tcPr>
          <w:p w14:paraId="2E875D31" w14:textId="064A3A30" w:rsidR="0074379F" w:rsidRPr="00355577" w:rsidRDefault="0074379F" w:rsidP="00652760">
            <w:pPr>
              <w:autoSpaceDE w:val="0"/>
              <w:autoSpaceDN w:val="0"/>
              <w:adjustRightInd w:val="0"/>
              <w:jc w:val="center"/>
              <w:rPr>
                <w:rFonts w:cs="Baskerville Old Face"/>
                <w:sz w:val="24"/>
                <w:szCs w:val="24"/>
              </w:rPr>
            </w:pPr>
            <w:r w:rsidRPr="00355577">
              <w:rPr>
                <w:sz w:val="24"/>
                <w:szCs w:val="24"/>
              </w:rPr>
              <w:t>$3.97</w:t>
            </w:r>
          </w:p>
        </w:tc>
        <w:tc>
          <w:tcPr>
            <w:tcW w:w="3482" w:type="dxa"/>
          </w:tcPr>
          <w:p w14:paraId="1A0EE9C9" w14:textId="03DA8924" w:rsidR="0074379F" w:rsidRPr="00355577" w:rsidRDefault="0074379F" w:rsidP="00652760">
            <w:pPr>
              <w:autoSpaceDE w:val="0"/>
              <w:autoSpaceDN w:val="0"/>
              <w:adjustRightInd w:val="0"/>
              <w:rPr>
                <w:rFonts w:cs="Baskerville Old Face"/>
                <w:sz w:val="24"/>
                <w:szCs w:val="24"/>
              </w:rPr>
            </w:pPr>
            <w:r w:rsidRPr="00355577">
              <w:rPr>
                <w:sz w:val="24"/>
                <w:szCs w:val="24"/>
              </w:rPr>
              <w:t>$4.25</w:t>
            </w:r>
          </w:p>
        </w:tc>
      </w:tr>
      <w:tr w:rsidR="0074379F" w14:paraId="0ABCC401" w14:textId="77777777" w:rsidTr="00652760">
        <w:tc>
          <w:tcPr>
            <w:tcW w:w="2761" w:type="dxa"/>
          </w:tcPr>
          <w:p w14:paraId="63FC5B3E" w14:textId="2A44A416" w:rsidR="0074379F" w:rsidRPr="00355577" w:rsidRDefault="0074379F" w:rsidP="0065276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55577">
              <w:rPr>
                <w:sz w:val="24"/>
                <w:szCs w:val="24"/>
              </w:rPr>
              <w:t>NHCRWA</w:t>
            </w:r>
          </w:p>
        </w:tc>
        <w:tc>
          <w:tcPr>
            <w:tcW w:w="3117" w:type="dxa"/>
          </w:tcPr>
          <w:p w14:paraId="63454A97" w14:textId="7041CA7D" w:rsidR="0074379F" w:rsidRPr="00355577" w:rsidRDefault="0074379F" w:rsidP="0065276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55577">
              <w:rPr>
                <w:sz w:val="24"/>
                <w:szCs w:val="24"/>
              </w:rPr>
              <w:t>$4.31</w:t>
            </w:r>
          </w:p>
        </w:tc>
        <w:tc>
          <w:tcPr>
            <w:tcW w:w="3482" w:type="dxa"/>
          </w:tcPr>
          <w:p w14:paraId="744B605D" w14:textId="2A7B3275" w:rsidR="0074379F" w:rsidRPr="00355577" w:rsidRDefault="0074379F" w:rsidP="006527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5577">
              <w:rPr>
                <w:sz w:val="24"/>
                <w:szCs w:val="24"/>
              </w:rPr>
              <w:t>$4.31</w:t>
            </w:r>
          </w:p>
        </w:tc>
      </w:tr>
    </w:tbl>
    <w:p w14:paraId="3956DC36" w14:textId="77777777" w:rsidR="00422FF8" w:rsidRDefault="00422FF8" w:rsidP="009D4FF0">
      <w:pPr>
        <w:autoSpaceDE w:val="0"/>
        <w:autoSpaceDN w:val="0"/>
        <w:adjustRightInd w:val="0"/>
        <w:ind w:left="-360" w:right="-360"/>
        <w:jc w:val="both"/>
        <w:rPr>
          <w:rFonts w:cs="Baskerville Old Face"/>
          <w:sz w:val="24"/>
          <w:szCs w:val="24"/>
        </w:rPr>
      </w:pPr>
    </w:p>
    <w:p w14:paraId="7EEF6DB7" w14:textId="1E24C0F7" w:rsidR="009D4FF0" w:rsidRPr="009D4FF0" w:rsidRDefault="00883778" w:rsidP="009D4FF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Based upon my review, I</w:t>
      </w:r>
      <w:r w:rsidR="009D4FF0" w:rsidRPr="009D4FF0">
        <w:rPr>
          <w:sz w:val="24"/>
          <w:szCs w:val="24"/>
        </w:rPr>
        <w:t xml:space="preserve"> determined that the notice meet</w:t>
      </w:r>
      <w:r>
        <w:rPr>
          <w:sz w:val="24"/>
          <w:szCs w:val="24"/>
        </w:rPr>
        <w:t>s</w:t>
      </w:r>
      <w:r w:rsidR="009D4FF0" w:rsidRPr="009D4FF0">
        <w:rPr>
          <w:sz w:val="24"/>
          <w:szCs w:val="24"/>
        </w:rPr>
        <w:t xml:space="preserve"> the requirements of 16 TAC § 24.25(b)(2)(F). </w:t>
      </w:r>
      <w:r>
        <w:rPr>
          <w:sz w:val="24"/>
          <w:szCs w:val="24"/>
        </w:rPr>
        <w:t xml:space="preserve"> I</w:t>
      </w:r>
      <w:r w:rsidR="009D4FF0" w:rsidRPr="009D4FF0">
        <w:rPr>
          <w:sz w:val="24"/>
          <w:szCs w:val="24"/>
        </w:rPr>
        <w:t xml:space="preserve"> recommend that the appli</w:t>
      </w:r>
      <w:r w:rsidR="00223823">
        <w:rPr>
          <w:sz w:val="24"/>
          <w:szCs w:val="24"/>
        </w:rPr>
        <w:t>c</w:t>
      </w:r>
      <w:r w:rsidR="009D4FF0" w:rsidRPr="009D4FF0">
        <w:rPr>
          <w:sz w:val="24"/>
          <w:szCs w:val="24"/>
        </w:rPr>
        <w:t>ation be accepted for filing, approved, and that the Commission provide the Applicant a copy of the attached tariff.</w:t>
      </w:r>
    </w:p>
    <w:p w14:paraId="4250FB6B" w14:textId="77777777" w:rsidR="009D4FF0" w:rsidRPr="009D4FF0" w:rsidRDefault="009D4FF0" w:rsidP="009D4FF0">
      <w:pPr>
        <w:jc w:val="both"/>
        <w:rPr>
          <w:sz w:val="24"/>
          <w:szCs w:val="24"/>
        </w:rPr>
      </w:pPr>
    </w:p>
    <w:bookmarkEnd w:id="5"/>
    <w:p w14:paraId="1355FF07" w14:textId="22E85DA8" w:rsidR="00DA36E8" w:rsidRDefault="00DA36E8" w:rsidP="008C469B">
      <w:pPr>
        <w:tabs>
          <w:tab w:val="left" w:pos="1170"/>
        </w:tabs>
        <w:spacing w:after="120"/>
        <w:rPr>
          <w:sz w:val="24"/>
        </w:rPr>
      </w:pPr>
    </w:p>
    <w:sectPr w:rsidR="00DA36E8" w:rsidSect="00CD0BEC">
      <w:headerReference w:type="default" r:id="rId7"/>
      <w:type w:val="continuous"/>
      <w:pgSz w:w="12240" w:h="15840"/>
      <w:pgMar w:top="1440" w:right="1440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53AD46" w14:textId="77777777" w:rsidR="002F437C" w:rsidRDefault="002F437C">
      <w:r>
        <w:separator/>
      </w:r>
    </w:p>
  </w:endnote>
  <w:endnote w:type="continuationSeparator" w:id="0">
    <w:p w14:paraId="7E97F5E8" w14:textId="77777777" w:rsidR="002F437C" w:rsidRDefault="002F4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F4BF78" w14:textId="77777777" w:rsidR="002F437C" w:rsidRDefault="002F437C">
      <w:r>
        <w:separator/>
      </w:r>
    </w:p>
  </w:footnote>
  <w:footnote w:type="continuationSeparator" w:id="0">
    <w:p w14:paraId="5FA69F56" w14:textId="77777777" w:rsidR="002F437C" w:rsidRDefault="002F4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7D7092" w14:textId="77777777" w:rsidR="00DA36E8" w:rsidRDefault="00DA36E8">
    <w:pPr>
      <w:pStyle w:val="Header"/>
      <w:jc w:val="center"/>
      <w:rPr>
        <w:b/>
        <w:i/>
        <w:sz w:val="38"/>
      </w:rPr>
    </w:pPr>
    <w:bookmarkStart w:id="0" w:name="_Hlk65594029"/>
    <w:bookmarkStart w:id="1" w:name="_Hlk65594030"/>
    <w:bookmarkStart w:id="2" w:name="_Hlk65594053"/>
    <w:bookmarkStart w:id="3" w:name="_Hlk65594054"/>
    <w:r>
      <w:rPr>
        <w:b/>
        <w:i/>
        <w:sz w:val="38"/>
      </w:rPr>
      <w:t>Public Utility Commission of Texas</w:t>
    </w:r>
  </w:p>
  <w:p w14:paraId="3554463D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D176AA6" w14:textId="3620385C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  <w:bookmarkEnd w:id="0"/>
    <w:bookmarkEnd w:id="1"/>
    <w:bookmarkEnd w:id="2"/>
    <w:bookmarkEnd w:id="3"/>
  </w:p>
  <w:p w14:paraId="0D1EFAAA" w14:textId="77777777" w:rsidR="00844826" w:rsidRDefault="00844826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00E6D8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evenAndOddHeader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DD2"/>
    <w:rsid w:val="000D59D6"/>
    <w:rsid w:val="00124D03"/>
    <w:rsid w:val="001D5A0A"/>
    <w:rsid w:val="00223823"/>
    <w:rsid w:val="00235C49"/>
    <w:rsid w:val="0028111B"/>
    <w:rsid w:val="002D2E1F"/>
    <w:rsid w:val="002F437C"/>
    <w:rsid w:val="00355577"/>
    <w:rsid w:val="00422FF8"/>
    <w:rsid w:val="004249AC"/>
    <w:rsid w:val="00522F07"/>
    <w:rsid w:val="00652760"/>
    <w:rsid w:val="006D7D58"/>
    <w:rsid w:val="006E5951"/>
    <w:rsid w:val="0074379F"/>
    <w:rsid w:val="007E4EE0"/>
    <w:rsid w:val="00823B7E"/>
    <w:rsid w:val="008262FF"/>
    <w:rsid w:val="00844826"/>
    <w:rsid w:val="00866E0D"/>
    <w:rsid w:val="00883778"/>
    <w:rsid w:val="008C3539"/>
    <w:rsid w:val="008C469B"/>
    <w:rsid w:val="00902CC1"/>
    <w:rsid w:val="0091083F"/>
    <w:rsid w:val="009D4FF0"/>
    <w:rsid w:val="009F4740"/>
    <w:rsid w:val="00A0424F"/>
    <w:rsid w:val="00A06C85"/>
    <w:rsid w:val="00A7691E"/>
    <w:rsid w:val="00AC5028"/>
    <w:rsid w:val="00B56DD2"/>
    <w:rsid w:val="00C125DA"/>
    <w:rsid w:val="00CD0BEC"/>
    <w:rsid w:val="00DA36E8"/>
    <w:rsid w:val="00DF3910"/>
    <w:rsid w:val="00E451FE"/>
    <w:rsid w:val="00E66ED4"/>
    <w:rsid w:val="00EA5690"/>
    <w:rsid w:val="00EA6D6D"/>
    <w:rsid w:val="00EB766F"/>
    <w:rsid w:val="00F91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671177"/>
  <w15:chartTrackingRefBased/>
  <w15:docId w15:val="{4B8A1E93-19CA-4F0F-9D9D-035EC1ED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46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CD0B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66E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6ED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6ED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6E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6E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Liu, Pai</dc:creator>
  <cp:keywords/>
  <cp:lastModifiedBy>Ackley, M Justin</cp:lastModifiedBy>
  <cp:revision>2</cp:revision>
  <cp:lastPrinted>2014-10-31T15:06:00Z</cp:lastPrinted>
  <dcterms:created xsi:type="dcterms:W3CDTF">2021-03-11T18:23:00Z</dcterms:created>
  <dcterms:modified xsi:type="dcterms:W3CDTF">2021-03-11T18:23:00Z</dcterms:modified>
</cp:coreProperties>
</file>